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50" w:rsidRPr="00457797" w:rsidRDefault="001C0050" w:rsidP="001C0050">
      <w:pPr>
        <w:jc w:val="center"/>
        <w:rPr>
          <w:b/>
        </w:rPr>
      </w:pPr>
      <w:r w:rsidRPr="00457797">
        <w:rPr>
          <w:b/>
        </w:rPr>
        <w:t>Описание схем сертификации продукции на соответствие ГОСТ и др. нормативной документации</w:t>
      </w:r>
    </w:p>
    <w:p w:rsidR="001C0050" w:rsidRPr="00457797" w:rsidRDefault="001C0050" w:rsidP="001C0050">
      <w:pPr>
        <w:jc w:val="center"/>
        <w:rPr>
          <w:b/>
        </w:rPr>
      </w:pPr>
      <w:r w:rsidRPr="00457797">
        <w:rPr>
          <w:rFonts w:eastAsia="Calibri"/>
          <w:b/>
          <w:bCs/>
          <w:lang w:eastAsia="en-US"/>
        </w:rPr>
        <w:t>(в соответствии с Постановлением Госстандарта РФ от 21.09.1994 N 15 (ред. от 11.07.2002))</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59"/>
        <w:gridCol w:w="1984"/>
        <w:gridCol w:w="3544"/>
        <w:gridCol w:w="1560"/>
      </w:tblGrid>
      <w:tr w:rsidR="001C0050" w:rsidRPr="00B260FE" w:rsidTr="00693612">
        <w:trPr>
          <w:trHeight w:val="229"/>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w:t>
            </w:r>
            <w:r>
              <w:rPr>
                <w:b/>
                <w:sz w:val="18"/>
                <w:szCs w:val="18"/>
              </w:rPr>
              <w:t xml:space="preserve"> схемы</w:t>
            </w:r>
          </w:p>
        </w:tc>
        <w:tc>
          <w:tcPr>
            <w:tcW w:w="1701" w:type="dxa"/>
            <w:shd w:val="clear" w:color="auto" w:fill="auto"/>
            <w:vAlign w:val="center"/>
          </w:tcPr>
          <w:p w:rsidR="001C0050" w:rsidRPr="00B260FE" w:rsidRDefault="001C0050" w:rsidP="00693612">
            <w:pPr>
              <w:pStyle w:val="a3"/>
              <w:ind w:firstLine="0"/>
              <w:jc w:val="center"/>
              <w:rPr>
                <w:b/>
                <w:sz w:val="18"/>
                <w:szCs w:val="18"/>
              </w:rPr>
            </w:pPr>
            <w:r>
              <w:rPr>
                <w:b/>
                <w:sz w:val="18"/>
                <w:szCs w:val="18"/>
              </w:rPr>
              <w:t>Испытания в аккредитованных испытательных лабораториях и др. способы доказательства соответствия</w:t>
            </w:r>
          </w:p>
        </w:tc>
        <w:tc>
          <w:tcPr>
            <w:tcW w:w="1559"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Проверка производства</w:t>
            </w:r>
            <w:r>
              <w:rPr>
                <w:b/>
                <w:sz w:val="18"/>
                <w:szCs w:val="18"/>
              </w:rPr>
              <w:t xml:space="preserve"> </w:t>
            </w:r>
          </w:p>
        </w:tc>
        <w:tc>
          <w:tcPr>
            <w:tcW w:w="198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Инспекционный контроль</w:t>
            </w:r>
          </w:p>
        </w:tc>
        <w:tc>
          <w:tcPr>
            <w:tcW w:w="3544" w:type="dxa"/>
            <w:vAlign w:val="center"/>
          </w:tcPr>
          <w:p w:rsidR="001C0050" w:rsidRPr="00B260FE" w:rsidRDefault="001C0050" w:rsidP="00693612">
            <w:pPr>
              <w:pStyle w:val="a3"/>
              <w:ind w:firstLine="0"/>
              <w:jc w:val="center"/>
              <w:rPr>
                <w:b/>
                <w:sz w:val="18"/>
                <w:szCs w:val="18"/>
              </w:rPr>
            </w:pPr>
            <w:r>
              <w:rPr>
                <w:b/>
                <w:sz w:val="18"/>
                <w:szCs w:val="18"/>
              </w:rPr>
              <w:t>Рекомендации по применению</w:t>
            </w:r>
          </w:p>
        </w:tc>
        <w:tc>
          <w:tcPr>
            <w:tcW w:w="1560" w:type="dxa"/>
            <w:vAlign w:val="center"/>
          </w:tcPr>
          <w:p w:rsidR="001C0050" w:rsidRDefault="001C0050" w:rsidP="00693612">
            <w:pPr>
              <w:pStyle w:val="a3"/>
              <w:ind w:firstLine="0"/>
              <w:jc w:val="center"/>
              <w:rPr>
                <w:b/>
                <w:sz w:val="18"/>
                <w:szCs w:val="18"/>
              </w:rPr>
            </w:pPr>
            <w:r>
              <w:rPr>
                <w:b/>
                <w:sz w:val="18"/>
                <w:szCs w:val="18"/>
              </w:rPr>
              <w:t>Тип выпуска</w:t>
            </w:r>
          </w:p>
        </w:tc>
      </w:tr>
      <w:tr w:rsidR="001C0050" w:rsidRPr="00B260FE" w:rsidTr="00693612">
        <w:trPr>
          <w:trHeight w:val="72"/>
        </w:trPr>
        <w:tc>
          <w:tcPr>
            <w:tcW w:w="534" w:type="dxa"/>
            <w:shd w:val="clear" w:color="auto" w:fill="auto"/>
            <w:vAlign w:val="center"/>
          </w:tcPr>
          <w:p w:rsidR="001C0050" w:rsidRPr="00B260FE" w:rsidRDefault="001C0050" w:rsidP="00693612">
            <w:pPr>
              <w:pStyle w:val="a3"/>
              <w:ind w:firstLine="0"/>
              <w:jc w:val="center"/>
              <w:rPr>
                <w:b/>
                <w:sz w:val="18"/>
                <w:szCs w:val="18"/>
              </w:rPr>
            </w:pPr>
            <w:r>
              <w:rPr>
                <w:b/>
                <w:sz w:val="18"/>
                <w:szCs w:val="18"/>
              </w:rPr>
              <w:t>1</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w:t>
            </w:r>
            <w:r w:rsidRPr="00B260FE">
              <w:rPr>
                <w:sz w:val="18"/>
                <w:szCs w:val="18"/>
              </w:rPr>
              <w:t xml:space="preserve"> типа</w:t>
            </w:r>
          </w:p>
        </w:tc>
        <w:tc>
          <w:tcPr>
            <w:tcW w:w="1559" w:type="dxa"/>
            <w:shd w:val="clear" w:color="auto" w:fill="auto"/>
            <w:vAlign w:val="center"/>
          </w:tcPr>
          <w:p w:rsidR="001C0050" w:rsidRPr="00B260FE" w:rsidRDefault="001C0050" w:rsidP="00693612">
            <w:pPr>
              <w:pStyle w:val="a3"/>
              <w:ind w:firstLine="0"/>
              <w:jc w:val="center"/>
              <w:rPr>
                <w:sz w:val="18"/>
                <w:szCs w:val="18"/>
              </w:rPr>
            </w:pPr>
            <w:r>
              <w:rPr>
                <w:sz w:val="18"/>
                <w:szCs w:val="18"/>
              </w:rPr>
              <w:t>-</w:t>
            </w:r>
          </w:p>
        </w:tc>
        <w:tc>
          <w:tcPr>
            <w:tcW w:w="1984" w:type="dxa"/>
            <w:shd w:val="clear" w:color="auto" w:fill="auto"/>
            <w:vAlign w:val="center"/>
          </w:tcPr>
          <w:p w:rsidR="001C0050" w:rsidRPr="00B260FE" w:rsidRDefault="001C0050" w:rsidP="00693612">
            <w:pPr>
              <w:pStyle w:val="a3"/>
              <w:ind w:firstLine="0"/>
              <w:jc w:val="center"/>
              <w:rPr>
                <w:sz w:val="18"/>
                <w:szCs w:val="18"/>
              </w:rPr>
            </w:pPr>
            <w:r>
              <w:rPr>
                <w:sz w:val="18"/>
                <w:szCs w:val="18"/>
              </w:rPr>
              <w:t>-</w:t>
            </w:r>
          </w:p>
        </w:tc>
        <w:tc>
          <w:tcPr>
            <w:tcW w:w="3544" w:type="dxa"/>
          </w:tcPr>
          <w:p w:rsidR="001C0050" w:rsidRDefault="001C0050" w:rsidP="00693612">
            <w:pPr>
              <w:autoSpaceDE w:val="0"/>
              <w:autoSpaceDN w:val="0"/>
              <w:adjustRightInd w:val="0"/>
              <w:jc w:val="both"/>
              <w:rPr>
                <w:sz w:val="18"/>
                <w:szCs w:val="18"/>
              </w:rPr>
            </w:pPr>
            <w:r>
              <w:rPr>
                <w:rFonts w:eastAsia="Calibri"/>
                <w:sz w:val="18"/>
                <w:szCs w:val="18"/>
                <w:lang w:eastAsia="en-US"/>
              </w:rPr>
              <w:t>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tc>
        <w:tc>
          <w:tcPr>
            <w:tcW w:w="1560" w:type="dxa"/>
          </w:tcPr>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Default="001C0050" w:rsidP="00693612">
            <w:pPr>
              <w:pStyle w:val="a3"/>
              <w:ind w:firstLine="0"/>
              <w:jc w:val="center"/>
              <w:rPr>
                <w:b/>
                <w:sz w:val="18"/>
                <w:szCs w:val="18"/>
              </w:rPr>
            </w:pPr>
            <w:r>
              <w:rPr>
                <w:b/>
                <w:sz w:val="18"/>
                <w:szCs w:val="18"/>
              </w:rPr>
              <w:t>1а</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w:t>
            </w:r>
            <w:r w:rsidRPr="00B260FE">
              <w:rPr>
                <w:sz w:val="18"/>
                <w:szCs w:val="18"/>
              </w:rPr>
              <w:t xml:space="preserve"> типа</w:t>
            </w:r>
          </w:p>
        </w:tc>
        <w:tc>
          <w:tcPr>
            <w:tcW w:w="1559" w:type="dxa"/>
            <w:shd w:val="clear" w:color="auto" w:fill="auto"/>
            <w:vAlign w:val="center"/>
          </w:tcPr>
          <w:p w:rsidR="001C0050" w:rsidRDefault="001C0050" w:rsidP="00693612">
            <w:pPr>
              <w:pStyle w:val="a3"/>
              <w:ind w:firstLine="0"/>
              <w:jc w:val="left"/>
              <w:rPr>
                <w:sz w:val="18"/>
                <w:szCs w:val="18"/>
              </w:rPr>
            </w:pPr>
            <w:r w:rsidRPr="00B260FE">
              <w:rPr>
                <w:sz w:val="18"/>
                <w:szCs w:val="18"/>
              </w:rPr>
              <w:t>Анализ состояния производства</w:t>
            </w:r>
          </w:p>
        </w:tc>
        <w:tc>
          <w:tcPr>
            <w:tcW w:w="1984" w:type="dxa"/>
            <w:shd w:val="clear" w:color="auto" w:fill="auto"/>
            <w:vAlign w:val="center"/>
          </w:tcPr>
          <w:p w:rsidR="001C0050" w:rsidRDefault="001C0050" w:rsidP="00693612">
            <w:pPr>
              <w:pStyle w:val="a3"/>
              <w:ind w:firstLine="0"/>
              <w:jc w:val="center"/>
              <w:rPr>
                <w:sz w:val="18"/>
                <w:szCs w:val="18"/>
              </w:rPr>
            </w:pPr>
            <w:r>
              <w:rPr>
                <w:sz w:val="18"/>
                <w:szCs w:val="18"/>
              </w:rPr>
              <w:t>-</w:t>
            </w:r>
          </w:p>
        </w:tc>
        <w:tc>
          <w:tcPr>
            <w:tcW w:w="3544" w:type="dxa"/>
          </w:tcPr>
          <w:p w:rsidR="001C0050" w:rsidRDefault="001C0050" w:rsidP="00693612">
            <w:pPr>
              <w:pStyle w:val="a3"/>
              <w:ind w:firstLine="0"/>
              <w:jc w:val="left"/>
              <w:rPr>
                <w:sz w:val="18"/>
                <w:szCs w:val="18"/>
              </w:rPr>
            </w:pP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Default="001C0050" w:rsidP="00693612">
            <w:pPr>
              <w:pStyle w:val="a3"/>
              <w:ind w:firstLine="0"/>
              <w:jc w:val="center"/>
              <w:rPr>
                <w:b/>
                <w:sz w:val="18"/>
                <w:szCs w:val="18"/>
              </w:rPr>
            </w:pPr>
            <w:r>
              <w:rPr>
                <w:b/>
                <w:sz w:val="18"/>
                <w:szCs w:val="18"/>
              </w:rPr>
              <w:t>2</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w:t>
            </w:r>
            <w:r w:rsidRPr="00B260FE">
              <w:rPr>
                <w:sz w:val="18"/>
                <w:szCs w:val="18"/>
              </w:rPr>
              <w:t xml:space="preserve"> типа</w:t>
            </w:r>
          </w:p>
        </w:tc>
        <w:tc>
          <w:tcPr>
            <w:tcW w:w="1559" w:type="dxa"/>
            <w:shd w:val="clear" w:color="auto" w:fill="auto"/>
            <w:vAlign w:val="center"/>
          </w:tcPr>
          <w:p w:rsidR="001C0050" w:rsidRPr="00B260FE" w:rsidRDefault="001C0050" w:rsidP="00693612">
            <w:pPr>
              <w:pStyle w:val="a3"/>
              <w:ind w:firstLine="0"/>
              <w:jc w:val="center"/>
              <w:rPr>
                <w:sz w:val="18"/>
                <w:szCs w:val="18"/>
              </w:rPr>
            </w:pPr>
            <w:r>
              <w:rPr>
                <w:sz w:val="18"/>
                <w:szCs w:val="18"/>
              </w:rPr>
              <w:t>-</w:t>
            </w:r>
          </w:p>
        </w:tc>
        <w:tc>
          <w:tcPr>
            <w:tcW w:w="1984" w:type="dxa"/>
            <w:shd w:val="clear" w:color="auto" w:fill="auto"/>
            <w:vAlign w:val="center"/>
          </w:tcPr>
          <w:p w:rsidR="001C0050" w:rsidRDefault="001C0050" w:rsidP="00693612">
            <w:pPr>
              <w:pStyle w:val="a3"/>
              <w:ind w:firstLine="0"/>
              <w:jc w:val="left"/>
              <w:rPr>
                <w:sz w:val="18"/>
                <w:szCs w:val="18"/>
              </w:rPr>
            </w:pPr>
            <w:r>
              <w:rPr>
                <w:sz w:val="18"/>
                <w:szCs w:val="18"/>
              </w:rPr>
              <w:t>И</w:t>
            </w:r>
            <w:r w:rsidRPr="00B260FE">
              <w:rPr>
                <w:sz w:val="18"/>
                <w:szCs w:val="18"/>
              </w:rPr>
              <w:t>спытания образцов, взятых</w:t>
            </w:r>
            <w:r>
              <w:rPr>
                <w:sz w:val="18"/>
                <w:szCs w:val="18"/>
              </w:rPr>
              <w:t xml:space="preserve"> у продавца</w:t>
            </w:r>
          </w:p>
        </w:tc>
        <w:tc>
          <w:tcPr>
            <w:tcW w:w="3544" w:type="dxa"/>
          </w:tcPr>
          <w:p w:rsidR="001C0050" w:rsidRDefault="001C0050" w:rsidP="00693612">
            <w:pPr>
              <w:autoSpaceDE w:val="0"/>
              <w:autoSpaceDN w:val="0"/>
              <w:adjustRightInd w:val="0"/>
              <w:jc w:val="both"/>
              <w:rPr>
                <w:sz w:val="18"/>
                <w:szCs w:val="18"/>
              </w:rPr>
            </w:pPr>
            <w:r>
              <w:rPr>
                <w:rFonts w:eastAsia="Calibri"/>
                <w:sz w:val="18"/>
                <w:szCs w:val="18"/>
                <w:lang w:eastAsia="en-US"/>
              </w:rPr>
              <w:t>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592"/>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2а.</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w:t>
            </w:r>
            <w:r w:rsidRPr="00B260FE">
              <w:rPr>
                <w:sz w:val="18"/>
                <w:szCs w:val="18"/>
              </w:rPr>
              <w:t xml:space="preserve"> типа</w:t>
            </w:r>
          </w:p>
        </w:tc>
        <w:tc>
          <w:tcPr>
            <w:tcW w:w="1559" w:type="dxa"/>
            <w:shd w:val="clear" w:color="auto" w:fill="auto"/>
            <w:vAlign w:val="center"/>
          </w:tcPr>
          <w:p w:rsidR="001C0050" w:rsidRPr="00B260FE" w:rsidRDefault="001C0050" w:rsidP="00693612">
            <w:pPr>
              <w:pStyle w:val="a3"/>
              <w:ind w:firstLine="0"/>
              <w:jc w:val="left"/>
              <w:rPr>
                <w:sz w:val="18"/>
                <w:szCs w:val="18"/>
              </w:rPr>
            </w:pPr>
            <w:r w:rsidRPr="00B260FE">
              <w:rPr>
                <w:sz w:val="18"/>
                <w:szCs w:val="18"/>
              </w:rPr>
              <w:t>Анализ состояния производства</w:t>
            </w:r>
          </w:p>
        </w:tc>
        <w:tc>
          <w:tcPr>
            <w:tcW w:w="1984" w:type="dxa"/>
            <w:shd w:val="clear" w:color="auto" w:fill="auto"/>
            <w:vAlign w:val="center"/>
          </w:tcPr>
          <w:p w:rsidR="001C0050" w:rsidRPr="00B260FE" w:rsidRDefault="001C0050" w:rsidP="00693612">
            <w:pPr>
              <w:pStyle w:val="a3"/>
              <w:ind w:firstLine="0"/>
              <w:jc w:val="left"/>
              <w:rPr>
                <w:sz w:val="18"/>
                <w:szCs w:val="18"/>
              </w:rPr>
            </w:pPr>
            <w:r>
              <w:rPr>
                <w:sz w:val="18"/>
                <w:szCs w:val="18"/>
              </w:rPr>
              <w:t>И</w:t>
            </w:r>
            <w:r w:rsidRPr="00B260FE">
              <w:rPr>
                <w:sz w:val="18"/>
                <w:szCs w:val="18"/>
              </w:rPr>
              <w:t xml:space="preserve">спытания образцов, взятых </w:t>
            </w:r>
            <w:r>
              <w:rPr>
                <w:sz w:val="18"/>
                <w:szCs w:val="18"/>
              </w:rPr>
              <w:t>у продавца. Анализ состояния производства</w:t>
            </w:r>
          </w:p>
        </w:tc>
        <w:tc>
          <w:tcPr>
            <w:tcW w:w="3544" w:type="dxa"/>
          </w:tcPr>
          <w:p w:rsidR="001C0050" w:rsidRDefault="001C0050" w:rsidP="00693612">
            <w:pPr>
              <w:pStyle w:val="a3"/>
              <w:ind w:firstLine="0"/>
              <w:jc w:val="left"/>
              <w:rPr>
                <w:sz w:val="18"/>
                <w:szCs w:val="18"/>
              </w:rPr>
            </w:pP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584"/>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3.</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w:t>
            </w:r>
            <w:r w:rsidRPr="00B260FE">
              <w:rPr>
                <w:sz w:val="18"/>
                <w:szCs w:val="18"/>
              </w:rPr>
              <w:t xml:space="preserve"> типа</w:t>
            </w:r>
          </w:p>
        </w:tc>
        <w:tc>
          <w:tcPr>
            <w:tcW w:w="1559" w:type="dxa"/>
            <w:shd w:val="clear" w:color="auto" w:fill="auto"/>
            <w:vAlign w:val="center"/>
          </w:tcPr>
          <w:p w:rsidR="001C0050" w:rsidRPr="00B260FE" w:rsidRDefault="001C0050" w:rsidP="00693612">
            <w:pPr>
              <w:pStyle w:val="a3"/>
              <w:ind w:firstLine="0"/>
              <w:jc w:val="left"/>
              <w:rPr>
                <w:sz w:val="18"/>
                <w:szCs w:val="18"/>
              </w:rPr>
            </w:pPr>
            <w:r>
              <w:rPr>
                <w:sz w:val="18"/>
                <w:szCs w:val="18"/>
              </w:rPr>
              <w:t>-</w:t>
            </w:r>
          </w:p>
        </w:tc>
        <w:tc>
          <w:tcPr>
            <w:tcW w:w="1984" w:type="dxa"/>
            <w:shd w:val="clear" w:color="auto" w:fill="auto"/>
            <w:vAlign w:val="center"/>
          </w:tcPr>
          <w:p w:rsidR="001C0050" w:rsidRPr="00B260FE" w:rsidRDefault="001C0050" w:rsidP="00693612">
            <w:pPr>
              <w:pStyle w:val="a3"/>
              <w:ind w:firstLine="0"/>
              <w:jc w:val="left"/>
              <w:rPr>
                <w:sz w:val="18"/>
                <w:szCs w:val="18"/>
              </w:rPr>
            </w:pPr>
            <w:r>
              <w:rPr>
                <w:sz w:val="18"/>
                <w:szCs w:val="18"/>
              </w:rPr>
              <w:t>И</w:t>
            </w:r>
            <w:r w:rsidRPr="00B260FE">
              <w:rPr>
                <w:sz w:val="18"/>
                <w:szCs w:val="18"/>
              </w:rPr>
              <w:t>спытания образцов, взятых у изготовителя</w:t>
            </w:r>
          </w:p>
        </w:tc>
        <w:tc>
          <w:tcPr>
            <w:tcW w:w="3544" w:type="dxa"/>
          </w:tcPr>
          <w:p w:rsidR="001C0050" w:rsidRDefault="001C0050" w:rsidP="00693612">
            <w:pPr>
              <w:autoSpaceDE w:val="0"/>
              <w:autoSpaceDN w:val="0"/>
              <w:adjustRightInd w:val="0"/>
              <w:jc w:val="both"/>
              <w:rPr>
                <w:sz w:val="18"/>
                <w:szCs w:val="18"/>
              </w:rPr>
            </w:pPr>
            <w:r>
              <w:rPr>
                <w:rFonts w:eastAsia="Calibri"/>
                <w:sz w:val="18"/>
                <w:szCs w:val="18"/>
                <w:lang w:eastAsia="en-US"/>
              </w:rPr>
              <w:t>для продукции, стабильность серийного производства которой не вызывает сомнения</w:t>
            </w: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592"/>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3а.</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w:t>
            </w:r>
            <w:r w:rsidRPr="00B260FE">
              <w:rPr>
                <w:sz w:val="18"/>
                <w:szCs w:val="18"/>
              </w:rPr>
              <w:t xml:space="preserve"> типа</w:t>
            </w:r>
          </w:p>
        </w:tc>
        <w:tc>
          <w:tcPr>
            <w:tcW w:w="1559" w:type="dxa"/>
            <w:shd w:val="clear" w:color="auto" w:fill="auto"/>
            <w:vAlign w:val="center"/>
          </w:tcPr>
          <w:p w:rsidR="001C0050" w:rsidRPr="00B260FE" w:rsidRDefault="001C0050" w:rsidP="00693612">
            <w:pPr>
              <w:pStyle w:val="a3"/>
              <w:ind w:firstLine="0"/>
              <w:jc w:val="left"/>
              <w:rPr>
                <w:sz w:val="18"/>
                <w:szCs w:val="18"/>
              </w:rPr>
            </w:pPr>
            <w:r w:rsidRPr="00B260FE">
              <w:rPr>
                <w:sz w:val="18"/>
                <w:szCs w:val="18"/>
              </w:rPr>
              <w:t>Анализ состояния производства</w:t>
            </w:r>
          </w:p>
        </w:tc>
        <w:tc>
          <w:tcPr>
            <w:tcW w:w="1984" w:type="dxa"/>
            <w:shd w:val="clear" w:color="auto" w:fill="auto"/>
            <w:vAlign w:val="center"/>
          </w:tcPr>
          <w:p w:rsidR="001C0050" w:rsidRPr="00B260FE" w:rsidRDefault="001C0050" w:rsidP="00693612">
            <w:pPr>
              <w:pStyle w:val="a3"/>
              <w:ind w:firstLine="0"/>
              <w:jc w:val="left"/>
              <w:rPr>
                <w:sz w:val="18"/>
                <w:szCs w:val="18"/>
              </w:rPr>
            </w:pPr>
            <w:r>
              <w:rPr>
                <w:sz w:val="18"/>
                <w:szCs w:val="18"/>
              </w:rPr>
              <w:t>И</w:t>
            </w:r>
            <w:r w:rsidRPr="00B260FE">
              <w:rPr>
                <w:sz w:val="18"/>
                <w:szCs w:val="18"/>
              </w:rPr>
              <w:t>спытания образцов, взятых у изготовителя</w:t>
            </w:r>
            <w:r>
              <w:rPr>
                <w:sz w:val="18"/>
                <w:szCs w:val="18"/>
              </w:rPr>
              <w:t xml:space="preserve">. </w:t>
            </w:r>
            <w:r w:rsidRPr="00B260FE">
              <w:rPr>
                <w:sz w:val="18"/>
                <w:szCs w:val="18"/>
              </w:rPr>
              <w:t>Анализ состояния производства</w:t>
            </w:r>
          </w:p>
        </w:tc>
        <w:tc>
          <w:tcPr>
            <w:tcW w:w="3544" w:type="dxa"/>
          </w:tcPr>
          <w:p w:rsidR="001C0050" w:rsidRDefault="001C0050" w:rsidP="00693612">
            <w:pPr>
              <w:pStyle w:val="a3"/>
              <w:ind w:firstLine="0"/>
              <w:jc w:val="left"/>
              <w:rPr>
                <w:sz w:val="18"/>
                <w:szCs w:val="18"/>
              </w:rPr>
            </w:pP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355"/>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4.</w:t>
            </w:r>
          </w:p>
        </w:tc>
        <w:tc>
          <w:tcPr>
            <w:tcW w:w="1701" w:type="dxa"/>
            <w:shd w:val="clear" w:color="auto" w:fill="auto"/>
            <w:vAlign w:val="center"/>
          </w:tcPr>
          <w:p w:rsidR="001C0050" w:rsidRPr="00B260FE" w:rsidRDefault="001C0050" w:rsidP="00693612">
            <w:pPr>
              <w:pStyle w:val="a3"/>
              <w:ind w:firstLine="0"/>
              <w:jc w:val="left"/>
              <w:rPr>
                <w:sz w:val="18"/>
                <w:szCs w:val="18"/>
              </w:rPr>
            </w:pPr>
            <w:r w:rsidRPr="00B260FE">
              <w:rPr>
                <w:sz w:val="18"/>
                <w:szCs w:val="18"/>
              </w:rPr>
              <w:t>Испытания типа</w:t>
            </w:r>
          </w:p>
        </w:tc>
        <w:tc>
          <w:tcPr>
            <w:tcW w:w="1559" w:type="dxa"/>
            <w:shd w:val="clear" w:color="auto" w:fill="auto"/>
            <w:vAlign w:val="center"/>
          </w:tcPr>
          <w:p w:rsidR="001C0050" w:rsidRPr="00B260FE" w:rsidRDefault="001C0050" w:rsidP="00693612">
            <w:pPr>
              <w:pStyle w:val="a3"/>
              <w:ind w:firstLine="0"/>
              <w:jc w:val="left"/>
              <w:rPr>
                <w:sz w:val="18"/>
                <w:szCs w:val="18"/>
              </w:rPr>
            </w:pPr>
            <w:r>
              <w:rPr>
                <w:sz w:val="18"/>
                <w:szCs w:val="18"/>
              </w:rPr>
              <w:t>-</w:t>
            </w:r>
          </w:p>
        </w:tc>
        <w:tc>
          <w:tcPr>
            <w:tcW w:w="1984" w:type="dxa"/>
            <w:shd w:val="clear" w:color="auto" w:fill="auto"/>
            <w:vAlign w:val="center"/>
          </w:tcPr>
          <w:p w:rsidR="001C0050" w:rsidRPr="00B260FE" w:rsidRDefault="001C0050" w:rsidP="00693612">
            <w:pPr>
              <w:pStyle w:val="a3"/>
              <w:ind w:firstLine="0"/>
              <w:jc w:val="left"/>
              <w:rPr>
                <w:sz w:val="18"/>
                <w:szCs w:val="18"/>
              </w:rPr>
            </w:pPr>
            <w:r>
              <w:rPr>
                <w:sz w:val="18"/>
                <w:szCs w:val="18"/>
              </w:rPr>
              <w:t>И</w:t>
            </w:r>
            <w:r w:rsidRPr="00B260FE">
              <w:rPr>
                <w:sz w:val="18"/>
                <w:szCs w:val="18"/>
              </w:rPr>
              <w:t>спыт</w:t>
            </w:r>
            <w:r>
              <w:rPr>
                <w:sz w:val="18"/>
                <w:szCs w:val="18"/>
              </w:rPr>
              <w:t>ания образцов, взятых у продавца. И</w:t>
            </w:r>
            <w:r w:rsidRPr="00B260FE">
              <w:rPr>
                <w:sz w:val="18"/>
                <w:szCs w:val="18"/>
              </w:rPr>
              <w:t>спытания образцов, взятых у изготовителя</w:t>
            </w:r>
          </w:p>
        </w:tc>
        <w:tc>
          <w:tcPr>
            <w:tcW w:w="3544" w:type="dxa"/>
          </w:tcPr>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при необходимости всестороннего и жестокого инспекционного контроля продукции серийного производства</w:t>
            </w:r>
          </w:p>
          <w:p w:rsidR="001C0050" w:rsidRDefault="001C0050" w:rsidP="00693612">
            <w:pPr>
              <w:pStyle w:val="a3"/>
              <w:ind w:firstLine="0"/>
              <w:jc w:val="left"/>
              <w:rPr>
                <w:sz w:val="18"/>
                <w:szCs w:val="18"/>
              </w:rPr>
            </w:pP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4а.</w:t>
            </w:r>
          </w:p>
        </w:tc>
        <w:tc>
          <w:tcPr>
            <w:tcW w:w="1701" w:type="dxa"/>
            <w:shd w:val="clear" w:color="auto" w:fill="auto"/>
            <w:vAlign w:val="center"/>
          </w:tcPr>
          <w:p w:rsidR="001C0050" w:rsidRPr="00B260FE" w:rsidRDefault="001C0050" w:rsidP="00693612">
            <w:pPr>
              <w:pStyle w:val="a3"/>
              <w:ind w:firstLine="0"/>
              <w:jc w:val="left"/>
              <w:rPr>
                <w:sz w:val="18"/>
                <w:szCs w:val="18"/>
              </w:rPr>
            </w:pPr>
            <w:r w:rsidRPr="00B260FE">
              <w:rPr>
                <w:sz w:val="18"/>
                <w:szCs w:val="18"/>
              </w:rPr>
              <w:t>Испытания типа</w:t>
            </w:r>
          </w:p>
        </w:tc>
        <w:tc>
          <w:tcPr>
            <w:tcW w:w="1559" w:type="dxa"/>
            <w:shd w:val="clear" w:color="auto" w:fill="auto"/>
            <w:vAlign w:val="center"/>
          </w:tcPr>
          <w:p w:rsidR="001C0050" w:rsidRPr="00B260FE" w:rsidRDefault="001C0050" w:rsidP="00693612">
            <w:pPr>
              <w:pStyle w:val="a3"/>
              <w:ind w:firstLine="0"/>
              <w:jc w:val="left"/>
              <w:rPr>
                <w:sz w:val="18"/>
                <w:szCs w:val="18"/>
              </w:rPr>
            </w:pPr>
            <w:r w:rsidRPr="00B260FE">
              <w:rPr>
                <w:sz w:val="18"/>
                <w:szCs w:val="18"/>
              </w:rPr>
              <w:t>Анализ состояния производства</w:t>
            </w:r>
          </w:p>
        </w:tc>
        <w:tc>
          <w:tcPr>
            <w:tcW w:w="1984" w:type="dxa"/>
            <w:shd w:val="clear" w:color="auto" w:fill="auto"/>
            <w:vAlign w:val="center"/>
          </w:tcPr>
          <w:p w:rsidR="001C0050" w:rsidRPr="00B260FE" w:rsidRDefault="001C0050" w:rsidP="00693612">
            <w:pPr>
              <w:pStyle w:val="a3"/>
              <w:ind w:firstLine="0"/>
              <w:jc w:val="left"/>
              <w:rPr>
                <w:sz w:val="18"/>
                <w:szCs w:val="18"/>
              </w:rPr>
            </w:pPr>
            <w:r>
              <w:rPr>
                <w:sz w:val="18"/>
                <w:szCs w:val="18"/>
              </w:rPr>
              <w:t>И</w:t>
            </w:r>
            <w:r w:rsidRPr="00B260FE">
              <w:rPr>
                <w:sz w:val="18"/>
                <w:szCs w:val="18"/>
              </w:rPr>
              <w:t xml:space="preserve">спытания образцов, взятых </w:t>
            </w:r>
            <w:r>
              <w:rPr>
                <w:sz w:val="18"/>
                <w:szCs w:val="18"/>
              </w:rPr>
              <w:t>у продавца.</w:t>
            </w:r>
            <w:r w:rsidRPr="00B260FE">
              <w:rPr>
                <w:sz w:val="18"/>
                <w:szCs w:val="18"/>
              </w:rPr>
              <w:t xml:space="preserve"> </w:t>
            </w:r>
            <w:r>
              <w:rPr>
                <w:sz w:val="18"/>
                <w:szCs w:val="18"/>
              </w:rPr>
              <w:t>И</w:t>
            </w:r>
            <w:r w:rsidRPr="00B260FE">
              <w:rPr>
                <w:sz w:val="18"/>
                <w:szCs w:val="18"/>
              </w:rPr>
              <w:t>спытания образцов,</w:t>
            </w:r>
            <w:r>
              <w:rPr>
                <w:sz w:val="18"/>
                <w:szCs w:val="18"/>
              </w:rPr>
              <w:t xml:space="preserve"> взятых у изготовителя. Анализ состояния производства</w:t>
            </w:r>
          </w:p>
        </w:tc>
        <w:tc>
          <w:tcPr>
            <w:tcW w:w="3544" w:type="dxa"/>
          </w:tcPr>
          <w:p w:rsidR="001C0050" w:rsidRDefault="001C0050" w:rsidP="00693612">
            <w:pPr>
              <w:pStyle w:val="a3"/>
              <w:ind w:firstLine="0"/>
              <w:jc w:val="left"/>
              <w:rPr>
                <w:sz w:val="18"/>
                <w:szCs w:val="18"/>
              </w:rPr>
            </w:pP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Pr="00B260FE" w:rsidRDefault="001C0050" w:rsidP="00693612">
            <w:pPr>
              <w:pStyle w:val="a3"/>
              <w:ind w:firstLine="0"/>
              <w:jc w:val="center"/>
              <w:rPr>
                <w:b/>
                <w:sz w:val="18"/>
                <w:szCs w:val="18"/>
              </w:rPr>
            </w:pPr>
            <w:r>
              <w:rPr>
                <w:b/>
                <w:sz w:val="18"/>
                <w:szCs w:val="18"/>
              </w:rPr>
              <w:t>5.</w:t>
            </w:r>
          </w:p>
        </w:tc>
        <w:tc>
          <w:tcPr>
            <w:tcW w:w="1701" w:type="dxa"/>
            <w:shd w:val="clear" w:color="auto" w:fill="auto"/>
            <w:vAlign w:val="center"/>
          </w:tcPr>
          <w:p w:rsidR="001C0050" w:rsidRPr="00B260FE" w:rsidRDefault="001C0050" w:rsidP="00693612">
            <w:pPr>
              <w:pStyle w:val="a3"/>
              <w:ind w:firstLine="0"/>
              <w:jc w:val="left"/>
              <w:rPr>
                <w:sz w:val="18"/>
                <w:szCs w:val="18"/>
              </w:rPr>
            </w:pPr>
            <w:r>
              <w:rPr>
                <w:sz w:val="18"/>
                <w:szCs w:val="18"/>
              </w:rPr>
              <w:t>Испытания типа</w:t>
            </w:r>
          </w:p>
        </w:tc>
        <w:tc>
          <w:tcPr>
            <w:tcW w:w="1559" w:type="dxa"/>
            <w:shd w:val="clear" w:color="auto" w:fill="auto"/>
            <w:vAlign w:val="center"/>
          </w:tcPr>
          <w:p w:rsidR="001C0050" w:rsidRPr="00B260FE" w:rsidRDefault="001C0050" w:rsidP="00693612">
            <w:pPr>
              <w:pStyle w:val="a3"/>
              <w:ind w:firstLine="0"/>
              <w:jc w:val="left"/>
              <w:rPr>
                <w:sz w:val="18"/>
                <w:szCs w:val="18"/>
              </w:rPr>
            </w:pPr>
            <w:r>
              <w:rPr>
                <w:sz w:val="18"/>
                <w:szCs w:val="18"/>
              </w:rPr>
              <w:t>Сертификация производства или сертификация системы менеджмента качества</w:t>
            </w:r>
          </w:p>
        </w:tc>
        <w:tc>
          <w:tcPr>
            <w:tcW w:w="1984" w:type="dxa"/>
            <w:shd w:val="clear" w:color="auto" w:fill="auto"/>
            <w:vAlign w:val="center"/>
          </w:tcPr>
          <w:p w:rsidR="001C0050" w:rsidRDefault="001C0050" w:rsidP="00693612">
            <w:pPr>
              <w:pStyle w:val="a3"/>
              <w:ind w:firstLine="0"/>
              <w:jc w:val="left"/>
              <w:rPr>
                <w:sz w:val="18"/>
                <w:szCs w:val="18"/>
              </w:rPr>
            </w:pPr>
            <w:r>
              <w:rPr>
                <w:sz w:val="18"/>
                <w:szCs w:val="18"/>
              </w:rPr>
              <w:t>Контроль сертифицированной системы качества (производства). Испытания образцов, взятых у продавца и (или) у изготовителя</w:t>
            </w:r>
          </w:p>
        </w:tc>
        <w:tc>
          <w:tcPr>
            <w:tcW w:w="3544" w:type="dxa"/>
            <w:vMerge w:val="restart"/>
          </w:tcPr>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рекомендуется применять при сертификации продукции, для которой:</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реальный объем выборки для испытаний недостаточен для объективной оценки выпускаемой продукции;</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технологические процессы чувствительны к внешним факторам;</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установлены повышенные требования к стабильности характеристик выпускаемой продукции;</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сроки годности продукции меньше времени, необходимого для организации и проведения испытаний в аккредитованной испытательной лаборатории;</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характерна частая смена модификаций продукции;</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продукция может быть испытана только после монтажа у потребителя.</w:t>
            </w:r>
          </w:p>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 xml:space="preserve">Условием применения </w:t>
            </w:r>
            <w:hyperlink r:id="rId4" w:history="1">
              <w:r w:rsidRPr="00103FA3">
                <w:rPr>
                  <w:rFonts w:eastAsia="Calibri"/>
                  <w:sz w:val="18"/>
                  <w:szCs w:val="18"/>
                  <w:lang w:eastAsia="en-US"/>
                </w:rPr>
                <w:t>схемы 6</w:t>
              </w:r>
            </w:hyperlink>
            <w:r>
              <w:rPr>
                <w:rFonts w:eastAsia="Calibri"/>
                <w:sz w:val="18"/>
                <w:szCs w:val="18"/>
                <w:lang w:eastAsia="en-US"/>
              </w:rPr>
              <w:t xml:space="preserve"> является </w:t>
            </w:r>
            <w:r>
              <w:rPr>
                <w:rFonts w:eastAsia="Calibri"/>
                <w:sz w:val="18"/>
                <w:szCs w:val="18"/>
                <w:lang w:eastAsia="en-US"/>
              </w:rPr>
              <w:lastRenderedPageBreak/>
              <w:t xml:space="preserve">наличие у изготовителя системы испытаний, включающей контроль всех </w:t>
            </w:r>
            <w:proofErr w:type="gramStart"/>
            <w:r>
              <w:rPr>
                <w:rFonts w:eastAsia="Calibri"/>
                <w:sz w:val="18"/>
                <w:szCs w:val="18"/>
                <w:lang w:eastAsia="en-US"/>
              </w:rPr>
              <w:t>характеристик на соответствие</w:t>
            </w:r>
            <w:proofErr w:type="gramEnd"/>
            <w:r>
              <w:rPr>
                <w:rFonts w:eastAsia="Calibri"/>
                <w:sz w:val="18"/>
                <w:szCs w:val="18"/>
                <w:lang w:eastAsia="en-US"/>
              </w:rPr>
              <w:t xml:space="preserve"> требованиям, предусмотренным при сертификации такой продукции, что подтверждается выпиской из акта проверки и оценки системы качества.</w:t>
            </w:r>
          </w:p>
          <w:p w:rsidR="001C0050" w:rsidRDefault="001C0050" w:rsidP="00693612">
            <w:pPr>
              <w:autoSpaceDE w:val="0"/>
              <w:autoSpaceDN w:val="0"/>
              <w:adjustRightInd w:val="0"/>
              <w:jc w:val="both"/>
              <w:rPr>
                <w:sz w:val="18"/>
                <w:szCs w:val="18"/>
              </w:rPr>
            </w:pPr>
            <w:hyperlink r:id="rId5" w:history="1">
              <w:r w:rsidRPr="00103FA3">
                <w:rPr>
                  <w:rFonts w:eastAsia="Calibri"/>
                  <w:sz w:val="18"/>
                  <w:szCs w:val="18"/>
                  <w:lang w:eastAsia="en-US"/>
                </w:rPr>
                <w:t>Схему 6</w:t>
              </w:r>
            </w:hyperlink>
            <w:r>
              <w:rPr>
                <w:rFonts w:eastAsia="Calibri"/>
                <w:sz w:val="18"/>
                <w:szCs w:val="18"/>
                <w:lang w:eastAsia="en-US"/>
              </w:rPr>
              <w:t xml:space="preserve"> возможно использовать также при сертификации импортируемой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применяемым в Российской Федерации</w:t>
            </w:r>
          </w:p>
        </w:tc>
        <w:tc>
          <w:tcPr>
            <w:tcW w:w="1560" w:type="dxa"/>
          </w:tcPr>
          <w:p w:rsidR="001C0050" w:rsidRDefault="001C0050" w:rsidP="00693612">
            <w:pPr>
              <w:pStyle w:val="a3"/>
              <w:ind w:firstLine="0"/>
              <w:jc w:val="left"/>
              <w:rPr>
                <w:sz w:val="18"/>
                <w:szCs w:val="18"/>
              </w:rPr>
            </w:pPr>
            <w:r>
              <w:rPr>
                <w:rFonts w:eastAsia="Calibri"/>
                <w:sz w:val="18"/>
                <w:szCs w:val="18"/>
                <w:lang w:eastAsia="en-US"/>
              </w:rPr>
              <w:lastRenderedPageBreak/>
              <w:t>Серийно выпускаемая продукция</w:t>
            </w:r>
          </w:p>
        </w:tc>
      </w:tr>
      <w:tr w:rsidR="001C0050" w:rsidRPr="00B260FE" w:rsidTr="00693612">
        <w:trPr>
          <w:trHeight w:val="72"/>
        </w:trPr>
        <w:tc>
          <w:tcPr>
            <w:tcW w:w="534" w:type="dxa"/>
            <w:shd w:val="clear" w:color="auto" w:fill="auto"/>
            <w:vAlign w:val="center"/>
          </w:tcPr>
          <w:p w:rsidR="001C0050" w:rsidRDefault="001C0050" w:rsidP="00693612">
            <w:pPr>
              <w:pStyle w:val="a3"/>
              <w:ind w:firstLine="0"/>
              <w:jc w:val="center"/>
              <w:rPr>
                <w:b/>
                <w:sz w:val="18"/>
                <w:szCs w:val="18"/>
              </w:rPr>
            </w:pPr>
            <w:r>
              <w:rPr>
                <w:b/>
                <w:sz w:val="18"/>
                <w:szCs w:val="18"/>
              </w:rPr>
              <w:t>6.</w:t>
            </w:r>
          </w:p>
        </w:tc>
        <w:tc>
          <w:tcPr>
            <w:tcW w:w="1701" w:type="dxa"/>
            <w:shd w:val="clear" w:color="auto" w:fill="auto"/>
            <w:vAlign w:val="center"/>
          </w:tcPr>
          <w:p w:rsidR="001C0050" w:rsidRDefault="001C0050" w:rsidP="00693612">
            <w:pPr>
              <w:pStyle w:val="a3"/>
              <w:ind w:firstLine="0"/>
              <w:jc w:val="left"/>
              <w:rPr>
                <w:sz w:val="18"/>
                <w:szCs w:val="18"/>
              </w:rPr>
            </w:pPr>
            <w:r>
              <w:rPr>
                <w:sz w:val="18"/>
                <w:szCs w:val="18"/>
              </w:rPr>
              <w:t>Рассмотрение декларации о соответствии с прилагаемыми документами</w:t>
            </w:r>
          </w:p>
        </w:tc>
        <w:tc>
          <w:tcPr>
            <w:tcW w:w="1559" w:type="dxa"/>
            <w:shd w:val="clear" w:color="auto" w:fill="auto"/>
            <w:vAlign w:val="center"/>
          </w:tcPr>
          <w:p w:rsidR="001C0050" w:rsidRDefault="001C0050" w:rsidP="00693612">
            <w:pPr>
              <w:pStyle w:val="a3"/>
              <w:ind w:firstLine="0"/>
              <w:jc w:val="left"/>
              <w:rPr>
                <w:sz w:val="18"/>
                <w:szCs w:val="18"/>
              </w:rPr>
            </w:pPr>
            <w:r>
              <w:rPr>
                <w:sz w:val="18"/>
                <w:szCs w:val="18"/>
              </w:rPr>
              <w:t>Сертификация системы качества</w:t>
            </w:r>
          </w:p>
        </w:tc>
        <w:tc>
          <w:tcPr>
            <w:tcW w:w="1984" w:type="dxa"/>
            <w:shd w:val="clear" w:color="auto" w:fill="auto"/>
            <w:vAlign w:val="center"/>
          </w:tcPr>
          <w:p w:rsidR="001C0050" w:rsidRDefault="001C0050" w:rsidP="00693612">
            <w:pPr>
              <w:pStyle w:val="a3"/>
              <w:ind w:firstLine="0"/>
              <w:jc w:val="left"/>
              <w:rPr>
                <w:sz w:val="18"/>
                <w:szCs w:val="18"/>
              </w:rPr>
            </w:pPr>
            <w:r>
              <w:rPr>
                <w:sz w:val="18"/>
                <w:szCs w:val="18"/>
              </w:rPr>
              <w:t>Контроль сертифицированной системы качества</w:t>
            </w:r>
          </w:p>
        </w:tc>
        <w:tc>
          <w:tcPr>
            <w:tcW w:w="3544" w:type="dxa"/>
            <w:vMerge/>
          </w:tcPr>
          <w:p w:rsidR="001C0050" w:rsidRDefault="001C0050" w:rsidP="00693612">
            <w:pPr>
              <w:pStyle w:val="a3"/>
              <w:ind w:firstLine="0"/>
              <w:jc w:val="left"/>
              <w:rPr>
                <w:sz w:val="18"/>
                <w:szCs w:val="18"/>
              </w:rPr>
            </w:pPr>
          </w:p>
        </w:tc>
        <w:tc>
          <w:tcPr>
            <w:tcW w:w="1560" w:type="dxa"/>
          </w:tcPr>
          <w:p w:rsidR="001C0050" w:rsidRDefault="001C0050" w:rsidP="00693612">
            <w:pPr>
              <w:pStyle w:val="a3"/>
              <w:ind w:firstLine="0"/>
              <w:jc w:val="left"/>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lastRenderedPageBreak/>
              <w:t>7.</w:t>
            </w:r>
          </w:p>
        </w:tc>
        <w:tc>
          <w:tcPr>
            <w:tcW w:w="1701" w:type="dxa"/>
            <w:shd w:val="clear" w:color="auto" w:fill="auto"/>
            <w:vAlign w:val="center"/>
          </w:tcPr>
          <w:p w:rsidR="001C0050" w:rsidRPr="00B260FE" w:rsidRDefault="001C0050" w:rsidP="00693612">
            <w:pPr>
              <w:rPr>
                <w:sz w:val="18"/>
                <w:szCs w:val="18"/>
              </w:rPr>
            </w:pPr>
            <w:r w:rsidRPr="00B260FE">
              <w:rPr>
                <w:sz w:val="18"/>
                <w:szCs w:val="18"/>
              </w:rPr>
              <w:t>Испытание партии</w:t>
            </w:r>
          </w:p>
        </w:tc>
        <w:tc>
          <w:tcPr>
            <w:tcW w:w="1559" w:type="dxa"/>
            <w:shd w:val="clear" w:color="auto" w:fill="auto"/>
            <w:vAlign w:val="center"/>
          </w:tcPr>
          <w:p w:rsidR="001C0050" w:rsidRPr="00B260FE" w:rsidRDefault="001C0050" w:rsidP="00693612">
            <w:pPr>
              <w:rPr>
                <w:sz w:val="18"/>
                <w:szCs w:val="18"/>
              </w:rPr>
            </w:pPr>
            <w:r>
              <w:rPr>
                <w:sz w:val="18"/>
                <w:szCs w:val="18"/>
              </w:rPr>
              <w:t>-</w:t>
            </w:r>
          </w:p>
        </w:tc>
        <w:tc>
          <w:tcPr>
            <w:tcW w:w="1984" w:type="dxa"/>
            <w:shd w:val="clear" w:color="auto" w:fill="auto"/>
            <w:vAlign w:val="center"/>
          </w:tcPr>
          <w:p w:rsidR="001C0050" w:rsidRPr="00B260FE" w:rsidRDefault="001C0050" w:rsidP="00693612">
            <w:pPr>
              <w:rPr>
                <w:sz w:val="18"/>
                <w:szCs w:val="18"/>
              </w:rPr>
            </w:pPr>
            <w:r>
              <w:rPr>
                <w:sz w:val="18"/>
                <w:szCs w:val="18"/>
              </w:rPr>
              <w:t>-</w:t>
            </w:r>
          </w:p>
        </w:tc>
        <w:tc>
          <w:tcPr>
            <w:tcW w:w="3544" w:type="dxa"/>
            <w:vMerge w:val="restart"/>
          </w:tcPr>
          <w:p w:rsidR="001C0050" w:rsidRDefault="001C0050" w:rsidP="00693612">
            <w:pPr>
              <w:autoSpaceDE w:val="0"/>
              <w:autoSpaceDN w:val="0"/>
              <w:adjustRightInd w:val="0"/>
              <w:jc w:val="both"/>
              <w:rPr>
                <w:sz w:val="18"/>
                <w:szCs w:val="18"/>
              </w:rPr>
            </w:pPr>
            <w:r>
              <w:rPr>
                <w:rFonts w:eastAsia="Calibri"/>
                <w:sz w:val="18"/>
                <w:szCs w:val="18"/>
                <w:lang w:eastAsia="en-US"/>
              </w:rPr>
              <w:t>рекомендуется применять тогда, когда производство или реализация данной продукции носит разовый характер (партия, единичные изделия)</w:t>
            </w:r>
          </w:p>
        </w:tc>
        <w:tc>
          <w:tcPr>
            <w:tcW w:w="1560" w:type="dxa"/>
          </w:tcPr>
          <w:p w:rsidR="001C0050" w:rsidRDefault="001C0050" w:rsidP="00693612">
            <w:pPr>
              <w:autoSpaceDE w:val="0"/>
              <w:autoSpaceDN w:val="0"/>
              <w:adjustRightInd w:val="0"/>
              <w:jc w:val="both"/>
              <w:rPr>
                <w:sz w:val="18"/>
                <w:szCs w:val="18"/>
              </w:rPr>
            </w:pPr>
            <w:r>
              <w:rPr>
                <w:rFonts w:eastAsia="Calibri"/>
                <w:sz w:val="18"/>
                <w:szCs w:val="18"/>
                <w:lang w:eastAsia="en-US"/>
              </w:rPr>
              <w:t>партия продукции</w:t>
            </w:r>
          </w:p>
        </w:tc>
      </w:tr>
      <w:tr w:rsidR="001C0050" w:rsidRPr="00B260FE" w:rsidTr="00693612">
        <w:trPr>
          <w:trHeight w:val="72"/>
        </w:trPr>
        <w:tc>
          <w:tcPr>
            <w:tcW w:w="534" w:type="dxa"/>
            <w:shd w:val="clear" w:color="auto" w:fill="auto"/>
            <w:vAlign w:val="center"/>
          </w:tcPr>
          <w:p w:rsidR="001C0050" w:rsidRPr="00B260FE" w:rsidRDefault="001C0050" w:rsidP="00693612">
            <w:pPr>
              <w:pStyle w:val="a3"/>
              <w:ind w:firstLine="0"/>
              <w:jc w:val="center"/>
              <w:rPr>
                <w:b/>
                <w:sz w:val="18"/>
                <w:szCs w:val="18"/>
              </w:rPr>
            </w:pPr>
            <w:r w:rsidRPr="00B260FE">
              <w:rPr>
                <w:b/>
                <w:sz w:val="18"/>
                <w:szCs w:val="18"/>
              </w:rPr>
              <w:t>8.</w:t>
            </w:r>
          </w:p>
        </w:tc>
        <w:tc>
          <w:tcPr>
            <w:tcW w:w="1701" w:type="dxa"/>
            <w:shd w:val="clear" w:color="auto" w:fill="auto"/>
            <w:vAlign w:val="center"/>
          </w:tcPr>
          <w:p w:rsidR="001C0050" w:rsidRPr="00B260FE" w:rsidRDefault="001C0050" w:rsidP="00693612">
            <w:pPr>
              <w:rPr>
                <w:sz w:val="18"/>
                <w:szCs w:val="18"/>
              </w:rPr>
            </w:pPr>
            <w:r w:rsidRPr="00B260FE">
              <w:rPr>
                <w:sz w:val="18"/>
                <w:szCs w:val="18"/>
              </w:rPr>
              <w:t>Испытание каждого образца</w:t>
            </w:r>
          </w:p>
        </w:tc>
        <w:tc>
          <w:tcPr>
            <w:tcW w:w="1559" w:type="dxa"/>
            <w:shd w:val="clear" w:color="auto" w:fill="auto"/>
            <w:vAlign w:val="center"/>
          </w:tcPr>
          <w:p w:rsidR="001C0050" w:rsidRPr="00B260FE" w:rsidRDefault="001C0050" w:rsidP="00693612">
            <w:pPr>
              <w:rPr>
                <w:sz w:val="18"/>
                <w:szCs w:val="18"/>
              </w:rPr>
            </w:pPr>
            <w:r>
              <w:rPr>
                <w:sz w:val="18"/>
                <w:szCs w:val="18"/>
              </w:rPr>
              <w:t>-</w:t>
            </w:r>
          </w:p>
        </w:tc>
        <w:tc>
          <w:tcPr>
            <w:tcW w:w="1984" w:type="dxa"/>
            <w:shd w:val="clear" w:color="auto" w:fill="auto"/>
            <w:vAlign w:val="center"/>
          </w:tcPr>
          <w:p w:rsidR="001C0050" w:rsidRPr="00B260FE" w:rsidRDefault="001C0050" w:rsidP="00693612">
            <w:pPr>
              <w:rPr>
                <w:sz w:val="18"/>
                <w:szCs w:val="18"/>
              </w:rPr>
            </w:pPr>
            <w:r>
              <w:rPr>
                <w:sz w:val="18"/>
                <w:szCs w:val="18"/>
              </w:rPr>
              <w:t>-</w:t>
            </w:r>
          </w:p>
        </w:tc>
        <w:tc>
          <w:tcPr>
            <w:tcW w:w="3544" w:type="dxa"/>
            <w:vMerge/>
          </w:tcPr>
          <w:p w:rsidR="001C0050" w:rsidRDefault="001C0050" w:rsidP="00693612">
            <w:pPr>
              <w:rPr>
                <w:sz w:val="18"/>
                <w:szCs w:val="18"/>
              </w:rPr>
            </w:pPr>
          </w:p>
        </w:tc>
        <w:tc>
          <w:tcPr>
            <w:tcW w:w="1560" w:type="dxa"/>
          </w:tcPr>
          <w:p w:rsidR="001C0050" w:rsidRDefault="001C0050" w:rsidP="00693612">
            <w:pPr>
              <w:autoSpaceDE w:val="0"/>
              <w:autoSpaceDN w:val="0"/>
              <w:adjustRightInd w:val="0"/>
              <w:jc w:val="both"/>
              <w:rPr>
                <w:sz w:val="18"/>
                <w:szCs w:val="18"/>
              </w:rPr>
            </w:pPr>
            <w:r>
              <w:rPr>
                <w:rFonts w:eastAsia="Calibri"/>
                <w:sz w:val="18"/>
                <w:szCs w:val="18"/>
                <w:lang w:eastAsia="en-US"/>
              </w:rPr>
              <w:t>партия или единичное изделие</w:t>
            </w:r>
          </w:p>
        </w:tc>
      </w:tr>
      <w:tr w:rsidR="001C0050" w:rsidRPr="00B260FE" w:rsidTr="00693612">
        <w:trPr>
          <w:trHeight w:val="72"/>
        </w:trPr>
        <w:tc>
          <w:tcPr>
            <w:tcW w:w="534" w:type="dxa"/>
            <w:shd w:val="clear" w:color="auto" w:fill="auto"/>
            <w:vAlign w:val="center"/>
          </w:tcPr>
          <w:p w:rsidR="001C0050" w:rsidRPr="00B260FE" w:rsidRDefault="001C0050" w:rsidP="00693612">
            <w:pPr>
              <w:pStyle w:val="a3"/>
              <w:ind w:firstLine="0"/>
              <w:jc w:val="center"/>
              <w:rPr>
                <w:b/>
                <w:sz w:val="18"/>
                <w:szCs w:val="18"/>
              </w:rPr>
            </w:pPr>
            <w:r>
              <w:rPr>
                <w:b/>
                <w:sz w:val="18"/>
                <w:szCs w:val="18"/>
              </w:rPr>
              <w:t>9.</w:t>
            </w:r>
          </w:p>
        </w:tc>
        <w:tc>
          <w:tcPr>
            <w:tcW w:w="1701" w:type="dxa"/>
            <w:shd w:val="clear" w:color="auto" w:fill="auto"/>
            <w:vAlign w:val="center"/>
          </w:tcPr>
          <w:p w:rsidR="001C0050" w:rsidRPr="00B260FE" w:rsidRDefault="001C0050" w:rsidP="00693612">
            <w:pPr>
              <w:rPr>
                <w:sz w:val="18"/>
                <w:szCs w:val="18"/>
              </w:rPr>
            </w:pPr>
            <w:r>
              <w:rPr>
                <w:sz w:val="18"/>
                <w:szCs w:val="18"/>
              </w:rPr>
              <w:t>Рассмотрение декларации о соответствии с прилагаемыми документами</w:t>
            </w:r>
          </w:p>
        </w:tc>
        <w:tc>
          <w:tcPr>
            <w:tcW w:w="1559" w:type="dxa"/>
            <w:shd w:val="clear" w:color="auto" w:fill="auto"/>
            <w:vAlign w:val="center"/>
          </w:tcPr>
          <w:p w:rsidR="001C0050" w:rsidRDefault="001C0050" w:rsidP="00693612">
            <w:pPr>
              <w:rPr>
                <w:sz w:val="18"/>
                <w:szCs w:val="18"/>
              </w:rPr>
            </w:pPr>
            <w:r>
              <w:rPr>
                <w:sz w:val="18"/>
                <w:szCs w:val="18"/>
              </w:rPr>
              <w:t>-</w:t>
            </w:r>
          </w:p>
        </w:tc>
        <w:tc>
          <w:tcPr>
            <w:tcW w:w="1984" w:type="dxa"/>
            <w:shd w:val="clear" w:color="auto" w:fill="auto"/>
            <w:vAlign w:val="center"/>
          </w:tcPr>
          <w:p w:rsidR="001C0050" w:rsidRDefault="001C0050" w:rsidP="00693612">
            <w:pPr>
              <w:rPr>
                <w:sz w:val="18"/>
                <w:szCs w:val="18"/>
              </w:rPr>
            </w:pPr>
            <w:r>
              <w:rPr>
                <w:sz w:val="18"/>
                <w:szCs w:val="18"/>
              </w:rPr>
              <w:t>-</w:t>
            </w:r>
          </w:p>
        </w:tc>
        <w:tc>
          <w:tcPr>
            <w:tcW w:w="3544" w:type="dxa"/>
          </w:tcPr>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производственных и иных объектов, если по представленной технической документации можно судить о безопасности изделий</w:t>
            </w:r>
          </w:p>
          <w:p w:rsidR="001C0050" w:rsidRDefault="001C0050" w:rsidP="00693612">
            <w:pPr>
              <w:rPr>
                <w:sz w:val="18"/>
                <w:szCs w:val="18"/>
              </w:rPr>
            </w:pPr>
          </w:p>
        </w:tc>
        <w:tc>
          <w:tcPr>
            <w:tcW w:w="1560" w:type="dxa"/>
          </w:tcPr>
          <w:p w:rsidR="001C0050" w:rsidRDefault="001C0050" w:rsidP="00693612">
            <w:pPr>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Default="001C0050" w:rsidP="00693612">
            <w:pPr>
              <w:pStyle w:val="a3"/>
              <w:ind w:firstLine="0"/>
              <w:jc w:val="center"/>
              <w:rPr>
                <w:b/>
                <w:sz w:val="18"/>
                <w:szCs w:val="18"/>
              </w:rPr>
            </w:pPr>
            <w:r>
              <w:rPr>
                <w:b/>
                <w:sz w:val="18"/>
                <w:szCs w:val="18"/>
              </w:rPr>
              <w:t>9а</w:t>
            </w:r>
          </w:p>
        </w:tc>
        <w:tc>
          <w:tcPr>
            <w:tcW w:w="1701" w:type="dxa"/>
            <w:shd w:val="clear" w:color="auto" w:fill="auto"/>
            <w:vAlign w:val="center"/>
          </w:tcPr>
          <w:p w:rsidR="001C0050" w:rsidRDefault="001C0050" w:rsidP="00693612">
            <w:pPr>
              <w:rPr>
                <w:sz w:val="18"/>
                <w:szCs w:val="18"/>
              </w:rPr>
            </w:pPr>
            <w:r>
              <w:rPr>
                <w:sz w:val="18"/>
                <w:szCs w:val="18"/>
              </w:rPr>
              <w:t>Рассмотрение декларации о соответствии с прилагаемыми документами</w:t>
            </w:r>
          </w:p>
        </w:tc>
        <w:tc>
          <w:tcPr>
            <w:tcW w:w="1559" w:type="dxa"/>
            <w:shd w:val="clear" w:color="auto" w:fill="auto"/>
            <w:vAlign w:val="center"/>
          </w:tcPr>
          <w:p w:rsidR="001C0050" w:rsidRDefault="001C0050" w:rsidP="00693612">
            <w:pPr>
              <w:rPr>
                <w:sz w:val="18"/>
                <w:szCs w:val="18"/>
              </w:rPr>
            </w:pPr>
            <w:r>
              <w:rPr>
                <w:sz w:val="18"/>
                <w:szCs w:val="18"/>
              </w:rPr>
              <w:t>Анализ состояния производства</w:t>
            </w:r>
          </w:p>
        </w:tc>
        <w:tc>
          <w:tcPr>
            <w:tcW w:w="1984" w:type="dxa"/>
            <w:shd w:val="clear" w:color="auto" w:fill="auto"/>
            <w:vAlign w:val="center"/>
          </w:tcPr>
          <w:p w:rsidR="001C0050" w:rsidRDefault="001C0050" w:rsidP="00693612">
            <w:pPr>
              <w:rPr>
                <w:sz w:val="18"/>
                <w:szCs w:val="18"/>
              </w:rPr>
            </w:pPr>
          </w:p>
        </w:tc>
        <w:tc>
          <w:tcPr>
            <w:tcW w:w="3544" w:type="dxa"/>
          </w:tcPr>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при сертификации продукции отечественных производителей, в том числе индивидуальных предпринимателей,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rsidR="001C0050" w:rsidRDefault="001C0050" w:rsidP="00693612">
            <w:pPr>
              <w:rPr>
                <w:sz w:val="18"/>
                <w:szCs w:val="18"/>
              </w:rPr>
            </w:pPr>
          </w:p>
        </w:tc>
        <w:tc>
          <w:tcPr>
            <w:tcW w:w="1560" w:type="dxa"/>
          </w:tcPr>
          <w:p w:rsidR="001C0050" w:rsidRDefault="001C0050" w:rsidP="00693612">
            <w:pPr>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Default="001C0050" w:rsidP="00693612">
            <w:pPr>
              <w:pStyle w:val="a3"/>
              <w:ind w:firstLine="0"/>
              <w:jc w:val="center"/>
              <w:rPr>
                <w:b/>
                <w:sz w:val="18"/>
                <w:szCs w:val="18"/>
              </w:rPr>
            </w:pPr>
            <w:r>
              <w:rPr>
                <w:b/>
                <w:sz w:val="18"/>
                <w:szCs w:val="18"/>
              </w:rPr>
              <w:t>10</w:t>
            </w:r>
          </w:p>
        </w:tc>
        <w:tc>
          <w:tcPr>
            <w:tcW w:w="1701" w:type="dxa"/>
            <w:shd w:val="clear" w:color="auto" w:fill="auto"/>
            <w:vAlign w:val="center"/>
          </w:tcPr>
          <w:p w:rsidR="001C0050" w:rsidRDefault="001C0050" w:rsidP="00693612">
            <w:pPr>
              <w:rPr>
                <w:sz w:val="18"/>
                <w:szCs w:val="18"/>
              </w:rPr>
            </w:pPr>
            <w:r>
              <w:rPr>
                <w:sz w:val="18"/>
                <w:szCs w:val="18"/>
              </w:rPr>
              <w:t>Рассмотрение декларации о соответствии с прилагаемыми документами</w:t>
            </w:r>
          </w:p>
        </w:tc>
        <w:tc>
          <w:tcPr>
            <w:tcW w:w="1559" w:type="dxa"/>
            <w:shd w:val="clear" w:color="auto" w:fill="auto"/>
            <w:vAlign w:val="center"/>
          </w:tcPr>
          <w:p w:rsidR="001C0050" w:rsidRDefault="001C0050" w:rsidP="00693612">
            <w:pPr>
              <w:rPr>
                <w:sz w:val="18"/>
                <w:szCs w:val="18"/>
              </w:rPr>
            </w:pPr>
            <w:r>
              <w:rPr>
                <w:sz w:val="18"/>
                <w:szCs w:val="18"/>
              </w:rPr>
              <w:t>-</w:t>
            </w:r>
          </w:p>
        </w:tc>
        <w:tc>
          <w:tcPr>
            <w:tcW w:w="1984" w:type="dxa"/>
            <w:shd w:val="clear" w:color="auto" w:fill="auto"/>
            <w:vAlign w:val="center"/>
          </w:tcPr>
          <w:p w:rsidR="001C0050" w:rsidRDefault="001C0050" w:rsidP="00693612">
            <w:pPr>
              <w:rPr>
                <w:sz w:val="18"/>
                <w:szCs w:val="18"/>
              </w:rPr>
            </w:pPr>
            <w:r>
              <w:rPr>
                <w:sz w:val="18"/>
                <w:szCs w:val="18"/>
              </w:rPr>
              <w:t>И</w:t>
            </w:r>
            <w:r w:rsidRPr="00B260FE">
              <w:rPr>
                <w:sz w:val="18"/>
                <w:szCs w:val="18"/>
              </w:rPr>
              <w:t>спыт</w:t>
            </w:r>
            <w:r>
              <w:rPr>
                <w:sz w:val="18"/>
                <w:szCs w:val="18"/>
              </w:rPr>
              <w:t>ания образцов, взятых у продавца или у изготовителя</w:t>
            </w:r>
          </w:p>
        </w:tc>
        <w:tc>
          <w:tcPr>
            <w:tcW w:w="3544" w:type="dxa"/>
            <w:vMerge w:val="restart"/>
          </w:tcPr>
          <w:p w:rsidR="001C0050" w:rsidRDefault="001C0050" w:rsidP="00693612">
            <w:pPr>
              <w:autoSpaceDE w:val="0"/>
              <w:autoSpaceDN w:val="0"/>
              <w:adjustRightInd w:val="0"/>
              <w:jc w:val="both"/>
              <w:rPr>
                <w:rFonts w:eastAsia="Calibri"/>
                <w:sz w:val="18"/>
                <w:szCs w:val="18"/>
                <w:lang w:eastAsia="en-US"/>
              </w:rPr>
            </w:pPr>
            <w:r>
              <w:rPr>
                <w:rFonts w:eastAsia="Calibri"/>
                <w:sz w:val="18"/>
                <w:szCs w:val="18"/>
                <w:lang w:eastAsia="en-US"/>
              </w:rPr>
              <w:t>при продолжительном производстве отечественной продукции в небольших объемах выпуска</w:t>
            </w:r>
          </w:p>
          <w:p w:rsidR="001C0050" w:rsidRDefault="001C0050" w:rsidP="00693612">
            <w:pPr>
              <w:rPr>
                <w:sz w:val="18"/>
                <w:szCs w:val="18"/>
              </w:rPr>
            </w:pPr>
          </w:p>
        </w:tc>
        <w:tc>
          <w:tcPr>
            <w:tcW w:w="1560" w:type="dxa"/>
          </w:tcPr>
          <w:p w:rsidR="001C0050" w:rsidRDefault="001C0050" w:rsidP="00693612">
            <w:pPr>
              <w:rPr>
                <w:sz w:val="18"/>
                <w:szCs w:val="18"/>
              </w:rPr>
            </w:pPr>
            <w:r>
              <w:rPr>
                <w:rFonts w:eastAsia="Calibri"/>
                <w:sz w:val="18"/>
                <w:szCs w:val="18"/>
                <w:lang w:eastAsia="en-US"/>
              </w:rPr>
              <w:t>Серийно выпускаемая продукция</w:t>
            </w:r>
          </w:p>
        </w:tc>
      </w:tr>
      <w:tr w:rsidR="001C0050" w:rsidRPr="00B260FE" w:rsidTr="00693612">
        <w:trPr>
          <w:trHeight w:val="72"/>
        </w:trPr>
        <w:tc>
          <w:tcPr>
            <w:tcW w:w="534" w:type="dxa"/>
            <w:shd w:val="clear" w:color="auto" w:fill="auto"/>
            <w:vAlign w:val="center"/>
          </w:tcPr>
          <w:p w:rsidR="001C0050" w:rsidRDefault="001C0050" w:rsidP="00693612">
            <w:pPr>
              <w:pStyle w:val="a3"/>
              <w:ind w:firstLine="0"/>
              <w:jc w:val="center"/>
              <w:rPr>
                <w:b/>
                <w:sz w:val="18"/>
                <w:szCs w:val="18"/>
              </w:rPr>
            </w:pPr>
            <w:r>
              <w:rPr>
                <w:b/>
                <w:sz w:val="18"/>
                <w:szCs w:val="18"/>
              </w:rPr>
              <w:t>10а</w:t>
            </w:r>
          </w:p>
        </w:tc>
        <w:tc>
          <w:tcPr>
            <w:tcW w:w="1701" w:type="dxa"/>
            <w:shd w:val="clear" w:color="auto" w:fill="auto"/>
            <w:vAlign w:val="center"/>
          </w:tcPr>
          <w:p w:rsidR="001C0050" w:rsidRDefault="001C0050" w:rsidP="00693612">
            <w:pPr>
              <w:rPr>
                <w:sz w:val="18"/>
                <w:szCs w:val="18"/>
              </w:rPr>
            </w:pPr>
            <w:r>
              <w:rPr>
                <w:sz w:val="18"/>
                <w:szCs w:val="18"/>
              </w:rPr>
              <w:t>Рассмотрение декларации о соответствии с прилагаемыми документами</w:t>
            </w:r>
          </w:p>
        </w:tc>
        <w:tc>
          <w:tcPr>
            <w:tcW w:w="1559" w:type="dxa"/>
            <w:shd w:val="clear" w:color="auto" w:fill="auto"/>
            <w:vAlign w:val="center"/>
          </w:tcPr>
          <w:p w:rsidR="001C0050" w:rsidRDefault="001C0050" w:rsidP="00693612">
            <w:pPr>
              <w:rPr>
                <w:sz w:val="18"/>
                <w:szCs w:val="18"/>
              </w:rPr>
            </w:pPr>
            <w:r>
              <w:rPr>
                <w:sz w:val="18"/>
                <w:szCs w:val="18"/>
              </w:rPr>
              <w:t>Анализ состояния производства</w:t>
            </w:r>
          </w:p>
        </w:tc>
        <w:tc>
          <w:tcPr>
            <w:tcW w:w="1984" w:type="dxa"/>
            <w:shd w:val="clear" w:color="auto" w:fill="auto"/>
            <w:vAlign w:val="center"/>
          </w:tcPr>
          <w:p w:rsidR="001C0050" w:rsidRDefault="001C0050" w:rsidP="00693612">
            <w:pPr>
              <w:rPr>
                <w:sz w:val="18"/>
                <w:szCs w:val="18"/>
              </w:rPr>
            </w:pPr>
            <w:r>
              <w:rPr>
                <w:sz w:val="18"/>
                <w:szCs w:val="18"/>
              </w:rPr>
              <w:t>И</w:t>
            </w:r>
            <w:r w:rsidRPr="00B260FE">
              <w:rPr>
                <w:sz w:val="18"/>
                <w:szCs w:val="18"/>
              </w:rPr>
              <w:t>спыт</w:t>
            </w:r>
            <w:r>
              <w:rPr>
                <w:sz w:val="18"/>
                <w:szCs w:val="18"/>
              </w:rPr>
              <w:t>ания образцов, взятых у продавца или у изготовителя. Анализ состояния производства</w:t>
            </w:r>
          </w:p>
        </w:tc>
        <w:tc>
          <w:tcPr>
            <w:tcW w:w="3544" w:type="dxa"/>
            <w:vMerge/>
          </w:tcPr>
          <w:p w:rsidR="001C0050" w:rsidRDefault="001C0050" w:rsidP="00693612">
            <w:pPr>
              <w:rPr>
                <w:sz w:val="18"/>
                <w:szCs w:val="18"/>
              </w:rPr>
            </w:pPr>
          </w:p>
        </w:tc>
        <w:tc>
          <w:tcPr>
            <w:tcW w:w="1560" w:type="dxa"/>
          </w:tcPr>
          <w:p w:rsidR="001C0050" w:rsidRDefault="001C0050" w:rsidP="00693612">
            <w:pPr>
              <w:rPr>
                <w:sz w:val="18"/>
                <w:szCs w:val="18"/>
              </w:rPr>
            </w:pPr>
            <w:r>
              <w:rPr>
                <w:rFonts w:eastAsia="Calibri"/>
                <w:sz w:val="18"/>
                <w:szCs w:val="18"/>
                <w:lang w:eastAsia="en-US"/>
              </w:rPr>
              <w:t>Серийно выпускаемая продукция</w:t>
            </w:r>
          </w:p>
        </w:tc>
      </w:tr>
    </w:tbl>
    <w:p w:rsidR="00FB2706" w:rsidRDefault="00FB2706"/>
    <w:sectPr w:rsidR="00FB2706" w:rsidSect="001C0050">
      <w:pgSz w:w="11906" w:h="16838"/>
      <w:pgMar w:top="1134"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050"/>
    <w:rsid w:val="001C0050"/>
    <w:rsid w:val="00FB2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0050"/>
    <w:pPr>
      <w:ind w:firstLine="708"/>
      <w:jc w:val="both"/>
    </w:pPr>
    <w:rPr>
      <w:sz w:val="24"/>
    </w:rPr>
  </w:style>
  <w:style w:type="character" w:customStyle="1" w:styleId="a4">
    <w:name w:val="Основной текст с отступом Знак"/>
    <w:basedOn w:val="a0"/>
    <w:link w:val="a3"/>
    <w:rsid w:val="001C005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99C7E3647639B5296A9192228C951262F07DFDED1B9ADA7A05B15FB7ADB0B5C56D348AE6A2E7CJD5FL" TargetMode="External"/><Relationship Id="rId4" Type="http://schemas.openxmlformats.org/officeDocument/2006/relationships/hyperlink" Target="consultantplus://offline/ref=D99C7E3647639B5296A9192228C951262F07DFDED1B9ADA7A05B15FB7ADB0B5C56D348AE6A2E7CJD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2015-02-19T06:56:00Z</dcterms:created>
  <dcterms:modified xsi:type="dcterms:W3CDTF">2015-02-19T06:59:00Z</dcterms:modified>
</cp:coreProperties>
</file>